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47F" w:rsidRDefault="0074347F" w:rsidP="00FD66A8">
      <w:pPr>
        <w:jc w:val="center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Детска</w:t>
      </w:r>
      <w:proofErr w:type="spellEnd"/>
      <w:r>
        <w:rPr>
          <w:b/>
          <w:bCs/>
          <w:sz w:val="28"/>
          <w:szCs w:val="28"/>
          <w:lang w:val="ru-RU"/>
        </w:rPr>
        <w:t xml:space="preserve"> градина</w:t>
      </w:r>
      <w:proofErr w:type="gramStart"/>
      <w:r>
        <w:rPr>
          <w:b/>
          <w:bCs/>
          <w:sz w:val="28"/>
          <w:szCs w:val="28"/>
          <w:lang w:val="ru-RU"/>
        </w:rPr>
        <w:t xml:space="preserve"> ,</w:t>
      </w:r>
      <w:proofErr w:type="gramEnd"/>
      <w:r>
        <w:rPr>
          <w:b/>
          <w:bCs/>
          <w:sz w:val="28"/>
          <w:szCs w:val="28"/>
          <w:lang w:val="ru-RU"/>
        </w:rPr>
        <w:t xml:space="preserve">,Д-р </w:t>
      </w:r>
      <w:proofErr w:type="spellStart"/>
      <w:r>
        <w:rPr>
          <w:b/>
          <w:bCs/>
          <w:sz w:val="28"/>
          <w:szCs w:val="28"/>
          <w:lang w:val="ru-RU"/>
        </w:rPr>
        <w:t>Стайко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Стайков</w:t>
      </w:r>
      <w:proofErr w:type="spellEnd"/>
      <w:r>
        <w:rPr>
          <w:b/>
          <w:bCs/>
          <w:sz w:val="28"/>
          <w:szCs w:val="28"/>
          <w:lang w:val="ru-RU"/>
        </w:rPr>
        <w:t>”</w:t>
      </w:r>
    </w:p>
    <w:p w:rsidR="0074347F" w:rsidRDefault="0074347F" w:rsidP="00FD66A8">
      <w:pPr>
        <w:jc w:val="center"/>
        <w:rPr>
          <w:b/>
          <w:bCs/>
        </w:rPr>
      </w:pPr>
      <w:r>
        <w:rPr>
          <w:b/>
          <w:bCs/>
          <w:lang w:val="ru-RU"/>
        </w:rPr>
        <w:t xml:space="preserve">гр. </w:t>
      </w:r>
      <w:proofErr w:type="spellStart"/>
      <w:r>
        <w:rPr>
          <w:b/>
          <w:bCs/>
          <w:lang w:val="ru-RU"/>
        </w:rPr>
        <w:t>Стрелча</w:t>
      </w:r>
      <w:proofErr w:type="spellEnd"/>
      <w:r>
        <w:rPr>
          <w:b/>
          <w:bCs/>
          <w:lang w:val="ru-RU"/>
        </w:rPr>
        <w:t xml:space="preserve">, община </w:t>
      </w:r>
      <w:proofErr w:type="spellStart"/>
      <w:r>
        <w:rPr>
          <w:b/>
          <w:bCs/>
          <w:lang w:val="ru-RU"/>
        </w:rPr>
        <w:t>Стрелча</w:t>
      </w:r>
      <w:proofErr w:type="spellEnd"/>
      <w:r>
        <w:rPr>
          <w:b/>
          <w:bCs/>
          <w:lang w:val="ru-RU"/>
        </w:rPr>
        <w:t xml:space="preserve">, </w:t>
      </w:r>
      <w:proofErr w:type="spellStart"/>
      <w:r>
        <w:rPr>
          <w:b/>
          <w:bCs/>
          <w:lang w:val="ru-RU"/>
        </w:rPr>
        <w:t>област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Пазарджишка</w:t>
      </w:r>
      <w:proofErr w:type="spellEnd"/>
      <w:r>
        <w:rPr>
          <w:b/>
          <w:bCs/>
          <w:lang w:val="ru-RU"/>
        </w:rPr>
        <w:t xml:space="preserve">, </w:t>
      </w:r>
      <w:r>
        <w:rPr>
          <w:b/>
          <w:bCs/>
        </w:rPr>
        <w:t>ул. „Н. Сапунджиев” 4</w:t>
      </w:r>
    </w:p>
    <w:p w:rsidR="0074347F" w:rsidRPr="00AC73D3" w:rsidRDefault="0074347F" w:rsidP="00FD66A8">
      <w:pPr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</w:rPr>
        <w:t>е</w:t>
      </w:r>
      <w:r w:rsidRPr="00AC73D3">
        <w:rPr>
          <w:b/>
          <w:bCs/>
          <w:lang w:val="ru-RU"/>
        </w:rPr>
        <w:t>-</w:t>
      </w:r>
      <w:proofErr w:type="spellStart"/>
      <w:r>
        <w:rPr>
          <w:b/>
          <w:bCs/>
        </w:rPr>
        <w:t>mail</w:t>
      </w:r>
      <w:proofErr w:type="spellEnd"/>
      <w:r w:rsidRPr="00AC73D3">
        <w:rPr>
          <w:b/>
          <w:bCs/>
          <w:lang w:val="ru-RU"/>
        </w:rPr>
        <w:t xml:space="preserve">: </w:t>
      </w:r>
      <w:hyperlink r:id="rId5" w:history="1">
        <w:r>
          <w:rPr>
            <w:rStyle w:val="a7"/>
            <w:b/>
            <w:bCs/>
          </w:rPr>
          <w:t>cdg.strelcha@dir.bg</w:t>
        </w:r>
      </w:hyperlink>
      <w:r>
        <w:rPr>
          <w:b/>
          <w:bCs/>
        </w:rPr>
        <w:t>,  тел. 03532 20-70</w:t>
      </w:r>
    </w:p>
    <w:p w:rsidR="0074347F" w:rsidRDefault="0074347F" w:rsidP="000A5B7D">
      <w:pPr>
        <w:rPr>
          <w:rFonts w:ascii="Times New Roman" w:hAnsi="Times New Roman" w:cs="Times New Roman"/>
          <w:sz w:val="24"/>
          <w:szCs w:val="24"/>
        </w:rPr>
      </w:pPr>
    </w:p>
    <w:p w:rsidR="0074347F" w:rsidRPr="000A5B7D" w:rsidRDefault="0074347F" w:rsidP="00FD66A8">
      <w:pPr>
        <w:rPr>
          <w:lang w:val="ru-RU"/>
        </w:rPr>
      </w:pPr>
    </w:p>
    <w:p w:rsidR="0074347F" w:rsidRDefault="0074347F" w:rsidP="00470C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ПРОГРАМА</w:t>
      </w:r>
    </w:p>
    <w:p w:rsidR="0074347F" w:rsidRDefault="0074347F" w:rsidP="00470C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 ПРЕДОСТАВЯНЕ НА РАВНИ ВЪЗМОЖНОСТИ И ЗА ПРИОБЩАВАНЕ НА ДЕЦАТА  ОТ УЯЗВИМИ ГРУПИ</w:t>
      </w:r>
    </w:p>
    <w:p w:rsidR="0074347F" w:rsidRDefault="0074347F" w:rsidP="00470C7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74347F" w:rsidRPr="00420B4C" w:rsidRDefault="0074347F" w:rsidP="00470C7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0B4C">
        <w:rPr>
          <w:rFonts w:ascii="Times New Roman" w:hAnsi="Times New Roman" w:cs="Times New Roman"/>
          <w:b/>
          <w:bCs/>
          <w:sz w:val="28"/>
          <w:szCs w:val="28"/>
        </w:rPr>
        <w:t>ВЪВЕДЕНИЕ</w:t>
      </w:r>
    </w:p>
    <w:p w:rsidR="0074347F" w:rsidRDefault="0074347F" w:rsidP="0054694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4347F" w:rsidRPr="00535289" w:rsidRDefault="0074347F" w:rsidP="00E1590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535289">
        <w:rPr>
          <w:rFonts w:ascii="Times New Roman" w:hAnsi="Times New Roman" w:cs="Times New Roman"/>
          <w:b/>
          <w:bCs/>
          <w:sz w:val="24"/>
          <w:szCs w:val="24"/>
        </w:rPr>
        <w:t>В  Закона за предучилищното и училищното образование</w:t>
      </w:r>
    </w:p>
    <w:p w:rsidR="0074347F" w:rsidRPr="00535289" w:rsidRDefault="0074347F" w:rsidP="00670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5289">
        <w:rPr>
          <w:rFonts w:ascii="Times New Roman" w:hAnsi="Times New Roman" w:cs="Times New Roman"/>
          <w:b/>
          <w:bCs/>
          <w:sz w:val="24"/>
          <w:szCs w:val="24"/>
        </w:rPr>
        <w:t>(чл. 3) е заявено, че „образованието е национален приоритет и се гарантира чрез прилагането на следните принципи:</w:t>
      </w:r>
    </w:p>
    <w:p w:rsidR="0074347F" w:rsidRPr="00535289" w:rsidRDefault="0074347F" w:rsidP="00670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5289">
        <w:rPr>
          <w:rFonts w:ascii="Times New Roman" w:hAnsi="Times New Roman" w:cs="Times New Roman"/>
          <w:b/>
          <w:bCs/>
          <w:sz w:val="24"/>
          <w:szCs w:val="24"/>
        </w:rPr>
        <w:t>1. единна държавна образователна политика за осигуряване правото на предучилищно и училищно образование;</w:t>
      </w:r>
    </w:p>
    <w:p w:rsidR="0074347F" w:rsidRPr="00535289" w:rsidRDefault="0074347F" w:rsidP="00670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5289">
        <w:rPr>
          <w:rFonts w:ascii="Times New Roman" w:hAnsi="Times New Roman" w:cs="Times New Roman"/>
          <w:b/>
          <w:bCs/>
          <w:sz w:val="24"/>
          <w:szCs w:val="24"/>
        </w:rPr>
        <w:t>2. ориентираност към интереса и към мотивацията на детето и на</w:t>
      </w:r>
    </w:p>
    <w:p w:rsidR="0074347F" w:rsidRPr="00535289" w:rsidRDefault="0074347F" w:rsidP="00BF6B67">
      <w:pPr>
        <w:pStyle w:val="Default"/>
        <w:rPr>
          <w:b/>
          <w:bCs/>
        </w:rPr>
      </w:pPr>
      <w:r w:rsidRPr="00535289">
        <w:rPr>
          <w:b/>
          <w:bCs/>
        </w:rPr>
        <w:t xml:space="preserve">ученика, към възрастовите и социалните промени в живота му както и към способността му да прилага усвоените компетентности на практика; </w:t>
      </w:r>
    </w:p>
    <w:p w:rsidR="0074347F" w:rsidRPr="00535289" w:rsidRDefault="0074347F" w:rsidP="00670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5289">
        <w:rPr>
          <w:rFonts w:ascii="Times New Roman" w:hAnsi="Times New Roman" w:cs="Times New Roman"/>
          <w:b/>
          <w:bCs/>
          <w:sz w:val="24"/>
          <w:szCs w:val="24"/>
        </w:rPr>
        <w:t>3. равен достъп до качествено образование и приобщаване на всяко дете и на всеки ученик;</w:t>
      </w:r>
    </w:p>
    <w:p w:rsidR="0074347F" w:rsidRPr="00535289" w:rsidRDefault="0074347F" w:rsidP="002A573C">
      <w:pPr>
        <w:pStyle w:val="Default"/>
        <w:rPr>
          <w:b/>
          <w:bCs/>
        </w:rPr>
      </w:pPr>
      <w:r w:rsidRPr="00535289">
        <w:rPr>
          <w:b/>
          <w:bCs/>
        </w:rPr>
        <w:t xml:space="preserve">4. </w:t>
      </w:r>
      <w:proofErr w:type="spellStart"/>
      <w:r w:rsidRPr="00535289">
        <w:rPr>
          <w:b/>
          <w:bCs/>
        </w:rPr>
        <w:t>равнопоставеност</w:t>
      </w:r>
      <w:proofErr w:type="spellEnd"/>
      <w:r w:rsidRPr="00535289">
        <w:rPr>
          <w:b/>
          <w:bCs/>
        </w:rPr>
        <w:t xml:space="preserve"> и недопускане на дискриминация при провеждане на предучилищното и училищното образование“;</w:t>
      </w:r>
    </w:p>
    <w:p w:rsidR="0074347F" w:rsidRPr="00535289" w:rsidRDefault="0074347F" w:rsidP="00535289">
      <w:pPr>
        <w:pStyle w:val="Default"/>
        <w:ind w:firstLine="708"/>
        <w:rPr>
          <w:b/>
          <w:bCs/>
        </w:rPr>
      </w:pPr>
      <w:r w:rsidRPr="00535289">
        <w:rPr>
          <w:b/>
          <w:bCs/>
        </w:rPr>
        <w:t>В същия документ чл. 7 се посочва още, че  (1) Всеки има право на образование и може да повишава образованието и квалификацията си чрез учене през целия живот, (2) Приобщаващото образование е неизменна част от правото на образование.</w:t>
      </w:r>
    </w:p>
    <w:p w:rsidR="0074347F" w:rsidRPr="00535289" w:rsidRDefault="0074347F" w:rsidP="00543E0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535289">
        <w:rPr>
          <w:rFonts w:ascii="Times New Roman" w:hAnsi="Times New Roman" w:cs="Times New Roman"/>
          <w:b/>
          <w:bCs/>
          <w:sz w:val="24"/>
          <w:szCs w:val="24"/>
        </w:rPr>
        <w:t>Както се вижда от представения кратък анализ, посочените документи признават правото на образование за основно човешко право и се обявяват за създаването на приобщаваща образователна и социална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35289">
        <w:rPr>
          <w:rFonts w:ascii="Times New Roman" w:hAnsi="Times New Roman" w:cs="Times New Roman"/>
          <w:b/>
          <w:bCs/>
          <w:sz w:val="24"/>
          <w:szCs w:val="24"/>
        </w:rPr>
        <w:t>среда като най-ефективен начин за борба с дискриминацията и изключването, за гарантиране на достъпа до образование за всички, без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35289">
        <w:rPr>
          <w:rFonts w:ascii="Times New Roman" w:hAnsi="Times New Roman" w:cs="Times New Roman"/>
          <w:b/>
          <w:bCs/>
          <w:sz w:val="24"/>
          <w:szCs w:val="24"/>
        </w:rPr>
        <w:t>разлика на техния здравен, етнически, полов и поведенчески статус. В тях ясно се откроява стремежът към изменение на образователната теория и практика в съответствие с принципите за приобщаване и постигане на равен достъп до качествено образование за всички деца, което е път за постигане на всеобщо образование и условие за създаване на приобщаващо общество.</w:t>
      </w:r>
    </w:p>
    <w:p w:rsidR="0074347F" w:rsidRDefault="0074347F" w:rsidP="00535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74347F" w:rsidRDefault="0074347F" w:rsidP="00535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74347F" w:rsidRPr="00E15E8D" w:rsidRDefault="0074347F" w:rsidP="00535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74347F" w:rsidRPr="00040065" w:rsidRDefault="0074347F" w:rsidP="0004006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15E8D">
        <w:rPr>
          <w:rFonts w:ascii="Times New Roman" w:hAnsi="Times New Roman" w:cs="Times New Roman"/>
          <w:b/>
          <w:bCs/>
          <w:sz w:val="28"/>
          <w:szCs w:val="28"/>
        </w:rPr>
        <w:t>ЦЕЛИ НА ПРОГРАМАТ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74347F" w:rsidRPr="007B2E02" w:rsidRDefault="0074347F" w:rsidP="0004006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2E02">
        <w:rPr>
          <w:rFonts w:ascii="Times New Roman" w:hAnsi="Times New Roman" w:cs="Times New Roman"/>
          <w:b/>
          <w:bCs/>
          <w:sz w:val="24"/>
          <w:szCs w:val="24"/>
        </w:rPr>
        <w:t>Подкрепа на самостоятелната активност на детето.</w:t>
      </w:r>
    </w:p>
    <w:p w:rsidR="0074347F" w:rsidRPr="007B2E02" w:rsidRDefault="0074347F" w:rsidP="0004006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2E02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Активно участие в образователния процес.</w:t>
      </w:r>
    </w:p>
    <w:p w:rsidR="0074347F" w:rsidRPr="007B2E02" w:rsidRDefault="0074347F" w:rsidP="0004006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2E02">
        <w:rPr>
          <w:rFonts w:ascii="Times New Roman" w:hAnsi="Times New Roman" w:cs="Times New Roman"/>
          <w:b/>
          <w:bCs/>
          <w:sz w:val="24"/>
          <w:szCs w:val="24"/>
        </w:rPr>
        <w:t>Вариативност</w:t>
      </w:r>
      <w:proofErr w:type="spellEnd"/>
      <w:r w:rsidRPr="007B2E02">
        <w:rPr>
          <w:rFonts w:ascii="Times New Roman" w:hAnsi="Times New Roman" w:cs="Times New Roman"/>
          <w:b/>
          <w:bCs/>
          <w:sz w:val="24"/>
          <w:szCs w:val="24"/>
        </w:rPr>
        <w:t xml:space="preserve"> при организацията на обучението и възпитанието.</w:t>
      </w:r>
    </w:p>
    <w:p w:rsidR="0074347F" w:rsidRPr="007B2E02" w:rsidRDefault="0074347F" w:rsidP="00F502D7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2E02">
        <w:rPr>
          <w:rFonts w:ascii="Times New Roman" w:hAnsi="Times New Roman" w:cs="Times New Roman"/>
          <w:b/>
          <w:bCs/>
          <w:sz w:val="24"/>
          <w:szCs w:val="24"/>
        </w:rPr>
        <w:t>Партньорски отношения с родителите.</w:t>
      </w:r>
    </w:p>
    <w:p w:rsidR="0074347F" w:rsidRPr="007B2E02" w:rsidRDefault="0074347F" w:rsidP="00040065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7B2E02">
        <w:rPr>
          <w:rFonts w:ascii="Times New Roman" w:hAnsi="Times New Roman" w:cs="Times New Roman"/>
          <w:b/>
          <w:bCs/>
          <w:sz w:val="24"/>
          <w:szCs w:val="24"/>
        </w:rPr>
        <w:t>бразование за всички.</w:t>
      </w:r>
    </w:p>
    <w:p w:rsidR="0074347F" w:rsidRPr="00040065" w:rsidRDefault="0074347F" w:rsidP="00535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74347F" w:rsidRPr="00D670EF" w:rsidRDefault="0074347F" w:rsidP="00E15E8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Необходими условия и субекти за приобщаване на децАта  от уязвимите групи и предоставяне на равни възможности </w:t>
      </w:r>
    </w:p>
    <w:p w:rsidR="0074347F" w:rsidRPr="00D670EF" w:rsidRDefault="0074347F" w:rsidP="008F0BC3">
      <w:pPr>
        <w:ind w:left="360" w:firstLine="348"/>
        <w:rPr>
          <w:rFonts w:ascii="Times New Roman" w:hAnsi="Times New Roman" w:cs="Times New Roman"/>
          <w:b/>
          <w:bCs/>
          <w:sz w:val="24"/>
          <w:szCs w:val="24"/>
        </w:rPr>
      </w:pPr>
      <w:r w:rsidRPr="00D670EF">
        <w:rPr>
          <w:rFonts w:ascii="Times New Roman" w:hAnsi="Times New Roman" w:cs="Times New Roman"/>
          <w:b/>
          <w:bCs/>
          <w:sz w:val="24"/>
          <w:szCs w:val="24"/>
        </w:rPr>
        <w:t>Ръководството и педагоги</w:t>
      </w:r>
      <w:r>
        <w:rPr>
          <w:rFonts w:ascii="Times New Roman" w:hAnsi="Times New Roman" w:cs="Times New Roman"/>
          <w:b/>
          <w:bCs/>
          <w:sz w:val="24"/>
          <w:szCs w:val="24"/>
        </w:rPr>
        <w:t>ческия колектив на Д Г „Д-р Стайко Стайков”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в работата си предоставят равни възможности  на всички свои  </w:t>
      </w:r>
      <w:proofErr w:type="spellStart"/>
      <w:r w:rsidRPr="00D670EF">
        <w:rPr>
          <w:rFonts w:ascii="Times New Roman" w:hAnsi="Times New Roman" w:cs="Times New Roman"/>
          <w:b/>
          <w:bCs/>
          <w:sz w:val="24"/>
          <w:szCs w:val="24"/>
        </w:rPr>
        <w:t>възпитаници</w:t>
      </w:r>
      <w:proofErr w:type="spellEnd"/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 и се стремят </w:t>
      </w:r>
      <w:r>
        <w:rPr>
          <w:rFonts w:ascii="Times New Roman" w:hAnsi="Times New Roman" w:cs="Times New Roman"/>
          <w:b/>
          <w:bCs/>
          <w:sz w:val="24"/>
          <w:szCs w:val="24"/>
        </w:rPr>
        <w:t>да приобщават децата  от уязвимите групи. В детската градина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са осигурени необходимите условия за това, а именно:</w:t>
      </w:r>
    </w:p>
    <w:p w:rsidR="0074347F" w:rsidRPr="00D670EF" w:rsidRDefault="0074347F" w:rsidP="004263E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поддържа се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>адекватна културно-образователна среда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>, която не само  осигурява емоционал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ен комфорт на децата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, но и  подкрепя и стимулира тяхното развитие. </w:t>
      </w:r>
    </w:p>
    <w:p w:rsidR="0074347F" w:rsidRPr="00D670EF" w:rsidRDefault="0074347F" w:rsidP="004263E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Italic" w:hAnsi="Times New Roman" w:cs="Times New Roman"/>
          <w:b/>
          <w:bCs/>
          <w:sz w:val="24"/>
          <w:szCs w:val="24"/>
        </w:rPr>
        <w:t>в детската градина работят</w:t>
      </w:r>
      <w:r w:rsidRPr="00D670EF">
        <w:rPr>
          <w:rFonts w:ascii="Times New Roman" w:eastAsia="TimesNewRoman,Italic" w:hAnsi="Times New Roman" w:cs="Times New Roman"/>
          <w:b/>
          <w:bCs/>
          <w:sz w:val="24"/>
          <w:szCs w:val="24"/>
        </w:rPr>
        <w:t xml:space="preserve">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>компетентни  учители</w:t>
      </w:r>
      <w:r w:rsidRPr="00D670EF">
        <w:rPr>
          <w:rFonts w:ascii="Times New Roman" w:eastAsia="TimesNewRoman,Italic" w:hAnsi="Times New Roman" w:cs="Times New Roman"/>
          <w:b/>
          <w:bCs/>
          <w:sz w:val="24"/>
          <w:szCs w:val="24"/>
        </w:rPr>
        <w:t>.</w:t>
      </w:r>
      <w:r w:rsidRPr="00D670EF">
        <w:rPr>
          <w:rFonts w:ascii="TimesNewRoman" w:eastAsia="Times New Roman" w:cs="TimesNewRoman"/>
          <w:b/>
          <w:bCs/>
          <w:sz w:val="24"/>
          <w:szCs w:val="24"/>
        </w:rPr>
        <w:t xml:space="preserve">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Те са педагогически подготвени и професионално ангажирани да изпълняват политиката на държавата за превенция на изключването. В този план включването на всички деца в образованието е водещо начало в работата на всеки учител, чиято първостепенна задача е да разпознава обучителните и поведенческите трудности на децата, да взаимодейства с тях на различни нива, така че те да разбират познавателното съдържание и да участват в педагогическите взаимодействия. 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ъздават и поддържат благоприятна среда за образование чрез максимално използване на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силните страни на детето </w:t>
      </w:r>
      <w:r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>.</w:t>
      </w:r>
    </w:p>
    <w:p w:rsidR="0074347F" w:rsidRPr="00D670EF" w:rsidRDefault="0074347F" w:rsidP="00CE027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0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Технологиите на педагогическо взаимодействие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се разгръщат в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образователна среда, която да активизира всяко дете да се  развива самостоятелно и във взаимодействие с другите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за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>утвърждаване на правата на човека и насърчаване на толер</w:t>
      </w:r>
      <w:r>
        <w:rPr>
          <w:rFonts w:ascii="Times New Roman" w:hAnsi="Times New Roman" w:cs="Times New Roman"/>
          <w:b/>
          <w:bCs/>
          <w:sz w:val="24"/>
          <w:szCs w:val="24"/>
        </w:rPr>
        <w:t>антност към различието,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>преодоляват културни, етнически, религиозни и други различия.</w:t>
      </w:r>
    </w:p>
    <w:p w:rsidR="0074347F" w:rsidRPr="00F502D7" w:rsidRDefault="0074347F" w:rsidP="005A630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Включването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 обща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образователна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среда на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деца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ученици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ментални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физически и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сензорни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затруднения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изисква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специфични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помощни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средства,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които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им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помагат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да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извършват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ежедневни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дейности</w:t>
      </w:r>
      <w:proofErr w:type="spellEnd"/>
      <w:proofErr w:type="gramStart"/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proofErr w:type="gram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Помощните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средства и технологии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могат</w:t>
      </w:r>
      <w:proofErr w:type="spellEnd"/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да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бъдат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от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решаващо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значение за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приобщаването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 на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деца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невладее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щи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или слабо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владеещи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български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език</w:t>
      </w:r>
      <w:proofErr w:type="spellEnd"/>
      <w:r w:rsidRPr="00F502D7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74347F" w:rsidRPr="00453C21" w:rsidRDefault="0074347F" w:rsidP="00040065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Сътрудничество със семейството и общността. </w:t>
      </w:r>
    </w:p>
    <w:p w:rsidR="0074347F" w:rsidRDefault="0074347F" w:rsidP="00453C21">
      <w:pPr>
        <w:pStyle w:val="a3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1.Работата на </w:t>
      </w:r>
      <w:r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педагогическия екип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 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е немислима без създаването и укрепването на двупосочни устойчиви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>връ</w:t>
      </w:r>
      <w:r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зки на детската градина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 и семейството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>на основата на общия интерес за развитието на детето.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 2.Родителите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са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важна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>движеща сила за приобщаващото образование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. Тяхното мнение следва да се зачита и уважава, тъй като те най-добре познават децата си и най-много искат децата им да бъдат приети от педагогическите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специалисти и от </w:t>
      </w:r>
      <w:proofErr w:type="spellStart"/>
      <w:r w:rsidRPr="00D670EF">
        <w:rPr>
          <w:rFonts w:ascii="Times New Roman" w:hAnsi="Times New Roman" w:cs="Times New Roman"/>
          <w:b/>
          <w:bCs/>
          <w:sz w:val="24"/>
          <w:szCs w:val="24"/>
        </w:rPr>
        <w:t>връстниците</w:t>
      </w:r>
      <w:proofErr w:type="spellEnd"/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си, да имат приятели и да водят нормален живот. </w:t>
      </w:r>
    </w:p>
    <w:p w:rsidR="0074347F" w:rsidRDefault="0074347F" w:rsidP="00453C21">
      <w:pPr>
        <w:pStyle w:val="a3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3.Те имат право да бъдат информирани, да участват активно, да присъстват, винаги да знаят какво се случва с техните деца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детската градина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 и когато е необходимо, заедно с учителя да оказват подкрепа на нуждаещите се деца. </w:t>
      </w:r>
    </w:p>
    <w:p w:rsidR="0074347F" w:rsidRPr="00453C21" w:rsidRDefault="0074347F" w:rsidP="00453C21">
      <w:pPr>
        <w:pStyle w:val="a3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4.В този план логично се налага изискването между родителите и педагогическите специалисти да има позитивни отношения, защото ефективно партньорство се случва, когато има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сътрудничество, комуникация 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 xml:space="preserve">и най-вече </w:t>
      </w:r>
      <w:r w:rsidRPr="00D670EF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 xml:space="preserve">доверие </w:t>
      </w:r>
      <w:r>
        <w:rPr>
          <w:rFonts w:ascii="Times New Roman" w:hAnsi="Times New Roman" w:cs="Times New Roman"/>
          <w:b/>
          <w:bCs/>
          <w:sz w:val="24"/>
          <w:szCs w:val="24"/>
        </w:rPr>
        <w:t>между родители и учители</w:t>
      </w:r>
      <w:r w:rsidRPr="00D670E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4347F" w:rsidRPr="00F502D7" w:rsidRDefault="0074347F" w:rsidP="00040065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74347F" w:rsidRPr="008C4DD0" w:rsidRDefault="0074347F" w:rsidP="00E15E8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C4DD0">
        <w:rPr>
          <w:rFonts w:ascii="Times New Roman" w:hAnsi="Times New Roman" w:cs="Times New Roman"/>
          <w:b/>
          <w:bCs/>
          <w:sz w:val="24"/>
          <w:szCs w:val="24"/>
        </w:rPr>
        <w:t>ДЕЙНОСТИ</w:t>
      </w:r>
    </w:p>
    <w:p w:rsidR="0074347F" w:rsidRPr="004C7229" w:rsidRDefault="0074347F" w:rsidP="00B40B5E">
      <w:pPr>
        <w:ind w:firstLine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7229">
        <w:rPr>
          <w:rFonts w:ascii="Times New Roman" w:hAnsi="Times New Roman" w:cs="Times New Roman"/>
          <w:b/>
          <w:bCs/>
          <w:sz w:val="24"/>
          <w:szCs w:val="24"/>
          <w:u w:val="single"/>
        </w:rPr>
        <w:t>Дейно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ст 1. Приобщаване на децата  </w:t>
      </w:r>
      <w:r w:rsidRPr="004C722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към света на книгите.</w:t>
      </w:r>
    </w:p>
    <w:p w:rsidR="0074347F" w:rsidRPr="00832351" w:rsidRDefault="0074347F" w:rsidP="00832351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832351">
        <w:rPr>
          <w:rFonts w:ascii="Times New Roman" w:hAnsi="Times New Roman" w:cs="Times New Roman"/>
          <w:b/>
          <w:bCs/>
          <w:sz w:val="24"/>
          <w:szCs w:val="24"/>
        </w:rPr>
        <w:t xml:space="preserve">Игровата дейност с книгата да бъде водеща </w:t>
      </w:r>
      <w:r>
        <w:rPr>
          <w:rFonts w:ascii="Times New Roman" w:hAnsi="Times New Roman" w:cs="Times New Roman"/>
          <w:b/>
          <w:bCs/>
          <w:sz w:val="24"/>
          <w:szCs w:val="24"/>
        </w:rPr>
        <w:t>в предучилищна възраст  , за да може детето</w:t>
      </w:r>
      <w:r w:rsidRPr="00832351">
        <w:rPr>
          <w:rFonts w:ascii="Times New Roman" w:hAnsi="Times New Roman" w:cs="Times New Roman"/>
          <w:b/>
          <w:bCs/>
          <w:sz w:val="24"/>
          <w:szCs w:val="24"/>
        </w:rPr>
        <w:t xml:space="preserve"> да я възприем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832351">
        <w:rPr>
          <w:rFonts w:ascii="Times New Roman" w:hAnsi="Times New Roman" w:cs="Times New Roman"/>
          <w:b/>
          <w:bCs/>
          <w:sz w:val="24"/>
          <w:szCs w:val="24"/>
        </w:rPr>
        <w:t xml:space="preserve"> като средство за забавление, а не само като средство за учене.</w:t>
      </w:r>
    </w:p>
    <w:p w:rsidR="0074347F" w:rsidRPr="00832351" w:rsidRDefault="0074347F" w:rsidP="00832351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832351">
        <w:rPr>
          <w:rFonts w:ascii="Times New Roman" w:hAnsi="Times New Roman" w:cs="Times New Roman"/>
          <w:b/>
          <w:bCs/>
          <w:sz w:val="24"/>
          <w:szCs w:val="24"/>
        </w:rPr>
        <w:t>а/ Създаване на книжно обкръжение на деца в предучилищна възраст:</w:t>
      </w:r>
    </w:p>
    <w:p w:rsidR="0074347F" w:rsidRDefault="0074347F" w:rsidP="00707F5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Създаване на първа импровизирана детска библиотека и самостоятелни занимания в нея под наблюдението на учителя, но без негова намеса;</w:t>
      </w:r>
    </w:p>
    <w:p w:rsidR="0074347F" w:rsidRDefault="0074347F" w:rsidP="00707F5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Включване на игрови дейности свързани с първоначалната ориентация относно най-характерните елементи на книгата – страница, текст, илюстрация;</w:t>
      </w:r>
    </w:p>
    <w:p w:rsidR="0074347F" w:rsidRDefault="0074347F" w:rsidP="00707F5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Съвместни игри между родители и деца свързани със света на книгата.</w:t>
      </w:r>
    </w:p>
    <w:p w:rsidR="0074347F" w:rsidRDefault="0074347F" w:rsidP="00AA633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Включване на деца от детската градина  в отбелязването на седмицата на детската книга и изкуствата за деца чрез разнообразни изяви и тържества , включване на детската градина в седмицата на четенето.</w:t>
      </w:r>
    </w:p>
    <w:p w:rsidR="0074347F" w:rsidRPr="00B40B5E" w:rsidRDefault="0074347F" w:rsidP="00B774B9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В осъществяване  дейностите по приобщаване на децата </w:t>
      </w:r>
      <w:r w:rsidRPr="00B40B5E">
        <w:rPr>
          <w:rFonts w:ascii="Times New Roman" w:hAnsi="Times New Roman" w:cs="Times New Roman"/>
          <w:b/>
          <w:bCs/>
          <w:sz w:val="24"/>
          <w:szCs w:val="24"/>
        </w:rPr>
        <w:t xml:space="preserve"> към света на книгите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важна роля имат и родителите. С техния личен пример и съдействие за съвместни дейности по-лесно ще се достигне до утвърждаване статута на книгата в живота на децата  както като източник на естетическа наслада, така и като средство за опознаване на заобикалящия ни свят.</w:t>
      </w:r>
    </w:p>
    <w:p w:rsidR="0074347F" w:rsidRPr="004C7229" w:rsidRDefault="0074347F" w:rsidP="00585E35">
      <w:pPr>
        <w:ind w:firstLine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7229">
        <w:rPr>
          <w:rFonts w:ascii="Times New Roman" w:hAnsi="Times New Roman" w:cs="Times New Roman"/>
          <w:b/>
          <w:bCs/>
          <w:sz w:val="24"/>
          <w:szCs w:val="24"/>
          <w:u w:val="single"/>
        </w:rPr>
        <w:t>Дейност 2. Груповата работа като основа за подкрепяща среда на деца с обучителни трудности и на деца с изявен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способности </w:t>
      </w:r>
    </w:p>
    <w:p w:rsidR="0074347F" w:rsidRPr="00F502D7" w:rsidRDefault="0074347F" w:rsidP="00585E35">
      <w:pPr>
        <w:ind w:firstLine="36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Педагогически основания:</w:t>
      </w:r>
    </w:p>
    <w:p w:rsidR="0074347F" w:rsidRPr="00DB396C" w:rsidRDefault="0074347F" w:rsidP="00DB396C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8E48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а/ Груповата работа дава възможност за разширяване вр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емето за индивидуални изяви </w:t>
      </w:r>
      <w:r w:rsidRPr="008E4881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74347F" w:rsidRDefault="0074347F" w:rsidP="00585E35">
      <w:pPr>
        <w:ind w:firstLine="360"/>
      </w:pPr>
      <w:r>
        <w:rPr>
          <w:rFonts w:ascii="Times New Roman" w:hAnsi="Times New Roman" w:cs="Times New Roman"/>
          <w:b/>
          <w:bCs/>
        </w:rPr>
        <w:t>б</w:t>
      </w:r>
      <w:r w:rsidRPr="008E4881">
        <w:rPr>
          <w:rFonts w:ascii="Times New Roman" w:hAnsi="Times New Roman" w:cs="Times New Roman"/>
          <w:b/>
          <w:bCs/>
        </w:rPr>
        <w:t>/Груповата работа повиш</w:t>
      </w:r>
      <w:r>
        <w:rPr>
          <w:rFonts w:ascii="Times New Roman" w:hAnsi="Times New Roman" w:cs="Times New Roman"/>
          <w:b/>
          <w:bCs/>
        </w:rPr>
        <w:t>ава позитивната атмосфера в групата. Много деца</w:t>
      </w:r>
      <w:r w:rsidRPr="008E4881">
        <w:rPr>
          <w:rFonts w:ascii="Times New Roman" w:hAnsi="Times New Roman" w:cs="Times New Roman"/>
          <w:b/>
          <w:bCs/>
        </w:rPr>
        <w:t>, особено срамежливите и езиково неуверените, изживяват сериозен стрес, когато тря</w:t>
      </w:r>
      <w:r>
        <w:rPr>
          <w:rFonts w:ascii="Times New Roman" w:hAnsi="Times New Roman" w:cs="Times New Roman"/>
          <w:b/>
          <w:bCs/>
        </w:rPr>
        <w:t>бва да се изявяват пред останалите деца или пред група хора.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Малката група от деца </w:t>
      </w:r>
      <w:r w:rsidRPr="00A2381C">
        <w:rPr>
          <w:rFonts w:ascii="Times New Roman" w:hAnsi="Times New Roman" w:cs="Times New Roman"/>
          <w:b/>
          <w:bCs/>
          <w:sz w:val="24"/>
          <w:szCs w:val="24"/>
        </w:rPr>
        <w:t xml:space="preserve">предлага по-задушевна и </w:t>
      </w:r>
      <w:r>
        <w:rPr>
          <w:rFonts w:ascii="Times New Roman" w:hAnsi="Times New Roman" w:cs="Times New Roman"/>
          <w:b/>
          <w:bCs/>
          <w:sz w:val="24"/>
          <w:szCs w:val="24"/>
        </w:rPr>
        <w:t>по-подкрепяща сре</w:t>
      </w:r>
      <w:r w:rsidRPr="00A2381C">
        <w:rPr>
          <w:rFonts w:ascii="Times New Roman" w:hAnsi="Times New Roman" w:cs="Times New Roman"/>
          <w:b/>
          <w:bCs/>
          <w:sz w:val="24"/>
          <w:szCs w:val="24"/>
        </w:rPr>
        <w:t>да, особено за децата със специални образователни потребности.</w:t>
      </w:r>
      <w:r>
        <w:t xml:space="preserve"> </w:t>
      </w:r>
    </w:p>
    <w:p w:rsidR="0074347F" w:rsidRPr="00391CC4" w:rsidRDefault="0074347F" w:rsidP="00391CC4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A2381C">
        <w:rPr>
          <w:rFonts w:ascii="Times New Roman" w:hAnsi="Times New Roman" w:cs="Times New Roman"/>
          <w:b/>
          <w:bCs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/ Груповите задачи мотивират децата</w:t>
      </w:r>
      <w:r w:rsidRPr="00A2381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4347F" w:rsidRPr="004C7229" w:rsidRDefault="0074347F" w:rsidP="00020E41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Дейност 3</w:t>
      </w:r>
      <w:r w:rsidRPr="004C7229">
        <w:rPr>
          <w:rFonts w:ascii="Times New Roman" w:hAnsi="Times New Roman" w:cs="Times New Roman"/>
          <w:b/>
          <w:bCs/>
          <w:sz w:val="24"/>
          <w:szCs w:val="24"/>
          <w:u w:val="single"/>
        </w:rPr>
        <w:t>. Предоставяне на равни възможности и за п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риобщаване на децата </w:t>
      </w:r>
      <w:r w:rsidRPr="004C722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от уязвимите групи чрез изкуствата</w:t>
      </w:r>
    </w:p>
    <w:p w:rsidR="0074347F" w:rsidRDefault="0074347F" w:rsidP="00020E41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74347F" w:rsidRDefault="0074347F" w:rsidP="00F8184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704207">
        <w:rPr>
          <w:rFonts w:ascii="Times New Roman" w:hAnsi="Times New Roman" w:cs="Times New Roman"/>
          <w:b/>
          <w:bCs/>
          <w:sz w:val="24"/>
          <w:szCs w:val="24"/>
        </w:rPr>
        <w:t>Творческите дейности са особено ефективни при работа с деца, които срещат затруднения при общуването и изразяването. Няма значение как ще се изрази детето, важното е да му се предоставят условия то да се изрази, и това изразяване може да се осъществи не само с думи,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4207">
        <w:rPr>
          <w:rFonts w:ascii="Times New Roman" w:hAnsi="Times New Roman" w:cs="Times New Roman"/>
          <w:b/>
          <w:bCs/>
          <w:sz w:val="24"/>
          <w:szCs w:val="24"/>
        </w:rPr>
        <w:t>но и със звуци, движение, цветове, форми…</w:t>
      </w:r>
      <w:r>
        <w:rPr>
          <w:rFonts w:ascii="Times New Roman" w:hAnsi="Times New Roman" w:cs="Times New Roman"/>
          <w:b/>
          <w:bCs/>
          <w:sz w:val="24"/>
          <w:szCs w:val="24"/>
        </w:rPr>
        <w:t>Приобщаването към изкуствата развива различни видове интелигентности – емоционална,  езикова , музикална, двигателна, социална.</w:t>
      </w:r>
    </w:p>
    <w:p w:rsidR="0074347F" w:rsidRPr="00F81844" w:rsidRDefault="0074347F" w:rsidP="00F8184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74347F" w:rsidRDefault="0074347F" w:rsidP="002D72D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72D3">
        <w:rPr>
          <w:rFonts w:ascii="Times New Roman" w:hAnsi="Times New Roman" w:cs="Times New Roman"/>
          <w:b/>
          <w:bCs/>
          <w:sz w:val="24"/>
          <w:szCs w:val="24"/>
        </w:rPr>
        <w:t>Изобразително изкуство</w:t>
      </w:r>
    </w:p>
    <w:p w:rsidR="0074347F" w:rsidRPr="00486F47" w:rsidRDefault="0074347F" w:rsidP="00486F4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486F47">
        <w:rPr>
          <w:rFonts w:ascii="Times New Roman" w:hAnsi="Times New Roman" w:cs="Times New Roman"/>
          <w:b/>
          <w:bCs/>
          <w:sz w:val="24"/>
          <w:szCs w:val="24"/>
        </w:rPr>
        <w:t xml:space="preserve">С многообразието на виждането изкуството винаги ни удивява. Това е и причината всяка детска рисунка да е различна – въпреки специфичните особености на развитието, въпреки закономерностите при формирането на образа. Откривателският дух е в представянето на обекта по начин, по който никой друг не го е видял, в новия начин на виждане. Едни и същи данни могат да се възприемат и тълкуват различно. </w:t>
      </w:r>
    </w:p>
    <w:p w:rsidR="0074347F" w:rsidRPr="00065DDB" w:rsidRDefault="0074347F" w:rsidP="00EE7AD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E7ADF">
        <w:rPr>
          <w:rFonts w:ascii="Times New Roman" w:hAnsi="Times New Roman" w:cs="Times New Roman"/>
          <w:b/>
          <w:bCs/>
          <w:sz w:val="24"/>
          <w:szCs w:val="24"/>
        </w:rPr>
        <w:t>Емоционално преживяване на музиката като фактор за приобщаване.</w:t>
      </w:r>
    </w:p>
    <w:p w:rsidR="0074347F" w:rsidRPr="000B7986" w:rsidRDefault="0074347F" w:rsidP="00934677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B7986">
        <w:rPr>
          <w:rFonts w:ascii="Times New Roman" w:hAnsi="Times New Roman" w:cs="Times New Roman"/>
          <w:b/>
          <w:bCs/>
          <w:sz w:val="24"/>
          <w:szCs w:val="24"/>
        </w:rPr>
        <w:t xml:space="preserve">Музиката е изкуството, което може да предава най-фините, тънки нюанси в човешките </w:t>
      </w:r>
      <w:proofErr w:type="spellStart"/>
      <w:r w:rsidRPr="000B7986">
        <w:rPr>
          <w:rFonts w:ascii="Times New Roman" w:hAnsi="Times New Roman" w:cs="Times New Roman"/>
          <w:b/>
          <w:bCs/>
          <w:sz w:val="24"/>
          <w:szCs w:val="24"/>
        </w:rPr>
        <w:t>преживявaния</w:t>
      </w:r>
      <w:proofErr w:type="spellEnd"/>
      <w:r w:rsidRPr="000B7986">
        <w:rPr>
          <w:rFonts w:ascii="Times New Roman" w:hAnsi="Times New Roman" w:cs="Times New Roman"/>
          <w:b/>
          <w:bCs/>
          <w:sz w:val="24"/>
          <w:szCs w:val="24"/>
        </w:rPr>
        <w:t>. Именно това своеобразие на музикалното изкуство създава предпоставки то все повече да се използва като високоефективно средство за приобщаване.</w:t>
      </w:r>
    </w:p>
    <w:p w:rsidR="0074347F" w:rsidRPr="00911010" w:rsidRDefault="0074347F" w:rsidP="0091101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B7986">
        <w:rPr>
          <w:rFonts w:ascii="Times New Roman" w:hAnsi="Times New Roman" w:cs="Times New Roman"/>
          <w:b/>
          <w:bCs/>
          <w:sz w:val="24"/>
          <w:szCs w:val="24"/>
        </w:rPr>
        <w:t xml:space="preserve">Приобщаването чрез музикалното изкуство се базира на възможността, която музикално-художествените образи дават на личността за свободно изразяване и </w:t>
      </w:r>
      <w:proofErr w:type="spellStart"/>
      <w:r w:rsidRPr="000B7986">
        <w:rPr>
          <w:rFonts w:ascii="Times New Roman" w:hAnsi="Times New Roman" w:cs="Times New Roman"/>
          <w:b/>
          <w:bCs/>
          <w:sz w:val="24"/>
          <w:szCs w:val="24"/>
        </w:rPr>
        <w:t>себеизразяване</w:t>
      </w:r>
      <w:proofErr w:type="spellEnd"/>
      <w:r w:rsidRPr="000B7986">
        <w:rPr>
          <w:rFonts w:ascii="Times New Roman" w:hAnsi="Times New Roman" w:cs="Times New Roman"/>
          <w:b/>
          <w:bCs/>
          <w:sz w:val="24"/>
          <w:szCs w:val="24"/>
        </w:rPr>
        <w:t xml:space="preserve">, за формиране на социални емоции, като емпатия и съчувствие. </w:t>
      </w:r>
    </w:p>
    <w:p w:rsidR="0074347F" w:rsidRDefault="0074347F" w:rsidP="00934677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911010">
        <w:rPr>
          <w:rFonts w:ascii="Times New Roman" w:hAnsi="Times New Roman" w:cs="Times New Roman"/>
          <w:b/>
          <w:bCs/>
          <w:sz w:val="24"/>
          <w:szCs w:val="24"/>
        </w:rPr>
        <w:t>Приобщаващите педагогически технологии дават възможност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децата </w:t>
      </w:r>
      <w:r w:rsidRPr="00911010">
        <w:rPr>
          <w:rFonts w:ascii="Times New Roman" w:hAnsi="Times New Roman" w:cs="Times New Roman"/>
          <w:b/>
          <w:bCs/>
          <w:sz w:val="24"/>
          <w:szCs w:val="24"/>
        </w:rPr>
        <w:t xml:space="preserve"> да проявят своята спонтанност и непосредственост и са средство, което оказва </w:t>
      </w:r>
      <w:proofErr w:type="spellStart"/>
      <w:r w:rsidRPr="00911010">
        <w:rPr>
          <w:rFonts w:ascii="Times New Roman" w:hAnsi="Times New Roman" w:cs="Times New Roman"/>
          <w:b/>
          <w:bCs/>
          <w:sz w:val="24"/>
          <w:szCs w:val="24"/>
        </w:rPr>
        <w:t>емоционално-позитивиращо</w:t>
      </w:r>
      <w:proofErr w:type="spellEnd"/>
      <w:r w:rsidRPr="00911010">
        <w:rPr>
          <w:rFonts w:ascii="Times New Roman" w:hAnsi="Times New Roman" w:cs="Times New Roman"/>
          <w:b/>
          <w:bCs/>
          <w:sz w:val="24"/>
          <w:szCs w:val="24"/>
        </w:rPr>
        <w:t xml:space="preserve"> въздействие и създава емоционална  удовлетвореност.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1010">
        <w:rPr>
          <w:rFonts w:ascii="Times New Roman" w:hAnsi="Times New Roman" w:cs="Times New Roman"/>
          <w:b/>
          <w:bCs/>
          <w:sz w:val="24"/>
          <w:szCs w:val="24"/>
        </w:rPr>
        <w:t>Музиката е надеждно средство за преодоляване на изолираността, за придобиване на комуникативни умения, за премахване на бариерите пред приобщаването.</w:t>
      </w:r>
    </w:p>
    <w:p w:rsidR="0074347F" w:rsidRDefault="0074347F" w:rsidP="00934677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74347F" w:rsidRDefault="0074347F" w:rsidP="00934677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74347F" w:rsidRDefault="0074347F" w:rsidP="00934677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74347F" w:rsidRPr="00911010" w:rsidRDefault="0074347F" w:rsidP="00934677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74347F" w:rsidRPr="002D72D3" w:rsidRDefault="0074347F" w:rsidP="006C78E8">
      <w:pPr>
        <w:pStyle w:val="a3"/>
        <w:spacing w:after="0" w:line="240" w:lineRule="auto"/>
        <w:ind w:left="1068"/>
        <w:rPr>
          <w:rFonts w:ascii="Times New Roman" w:hAnsi="Times New Roman" w:cs="Times New Roman"/>
          <w:b/>
          <w:bCs/>
          <w:sz w:val="32"/>
          <w:szCs w:val="32"/>
        </w:rPr>
      </w:pPr>
    </w:p>
    <w:p w:rsidR="0074347F" w:rsidRPr="00040065" w:rsidRDefault="0074347F" w:rsidP="00E15E8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40065">
        <w:rPr>
          <w:rFonts w:ascii="Times New Roman" w:hAnsi="Times New Roman" w:cs="Times New Roman"/>
          <w:b/>
          <w:bCs/>
          <w:sz w:val="24"/>
          <w:szCs w:val="24"/>
        </w:rPr>
        <w:t>Квалификация на учители</w:t>
      </w:r>
    </w:p>
    <w:p w:rsidR="0074347F" w:rsidRPr="00040065" w:rsidRDefault="0074347F" w:rsidP="00E15E8D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hAnsi="Times New Roman" w:cs="Times New Roman"/>
          <w:b/>
          <w:bCs/>
          <w:sz w:val="24"/>
          <w:szCs w:val="24"/>
        </w:rPr>
      </w:pPr>
      <w:r w:rsidRPr="0004006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 осъществяване на успешно приобщаващо образование всички  педагогически специалисти следва да усвоят и развият нови стратегии и специфични </w:t>
      </w:r>
      <w:r w:rsidRPr="00040065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>технологии на педагогическо взаимодействие</w:t>
      </w:r>
      <w:r w:rsidRPr="00040065">
        <w:rPr>
          <w:rFonts w:ascii="Times New Roman" w:hAnsi="Times New Roman" w:cs="Times New Roman"/>
          <w:b/>
          <w:bCs/>
          <w:sz w:val="24"/>
          <w:szCs w:val="24"/>
        </w:rPr>
        <w:t xml:space="preserve">, основаващи се на хуманно-личностния, </w:t>
      </w:r>
      <w:proofErr w:type="spellStart"/>
      <w:r w:rsidRPr="00040065">
        <w:rPr>
          <w:rFonts w:ascii="Times New Roman" w:hAnsi="Times New Roman" w:cs="Times New Roman"/>
          <w:b/>
          <w:bCs/>
          <w:sz w:val="24"/>
          <w:szCs w:val="24"/>
        </w:rPr>
        <w:t>холистичния</w:t>
      </w:r>
      <w:proofErr w:type="spellEnd"/>
      <w:r w:rsidRPr="00040065">
        <w:rPr>
          <w:rFonts w:ascii="Times New Roman" w:hAnsi="Times New Roman" w:cs="Times New Roman"/>
          <w:b/>
          <w:bCs/>
          <w:sz w:val="24"/>
          <w:szCs w:val="24"/>
        </w:rPr>
        <w:t xml:space="preserve">, комуникативно-експресивния и креативния подход. Тези технологии на педагогическо взаимодействие следва да отразяват най-дълбоката същност и ключовата дума на съвременното образование – </w:t>
      </w:r>
      <w:r w:rsidRPr="00040065">
        <w:rPr>
          <w:rFonts w:ascii="Times New Roman" w:eastAsia="TimesNewRoman,Italic" w:hAnsi="Times New Roman" w:cs="Times New Roman"/>
          <w:b/>
          <w:bCs/>
          <w:i/>
          <w:iCs/>
          <w:sz w:val="24"/>
          <w:szCs w:val="24"/>
        </w:rPr>
        <w:t>развитието</w:t>
      </w:r>
      <w:r w:rsidRPr="00040065">
        <w:rPr>
          <w:rFonts w:ascii="Times New Roman" w:hAnsi="Times New Roman" w:cs="Times New Roman"/>
          <w:b/>
          <w:bCs/>
          <w:sz w:val="24"/>
          <w:szCs w:val="24"/>
        </w:rPr>
        <w:t>, предоставящо възможности за овладяване от всички деца на подходящи за възрастта ключови компетентности като критерий за качеството и ефективността на образованието.</w:t>
      </w:r>
    </w:p>
    <w:p w:rsidR="0074347F" w:rsidRDefault="0074347F" w:rsidP="00A53429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hAnsi="Times New Roman" w:cs="Times New Roman"/>
          <w:b/>
          <w:bCs/>
          <w:sz w:val="24"/>
          <w:szCs w:val="24"/>
        </w:rPr>
      </w:pPr>
      <w:r w:rsidRPr="00040065">
        <w:rPr>
          <w:rFonts w:ascii="Times New Roman" w:hAnsi="Times New Roman" w:cs="Times New Roman"/>
          <w:b/>
          <w:bCs/>
          <w:sz w:val="24"/>
          <w:szCs w:val="24"/>
        </w:rPr>
        <w:t>Възможни теми за квалификационни обучения:</w:t>
      </w:r>
    </w:p>
    <w:p w:rsidR="0074347F" w:rsidRDefault="0074347F" w:rsidP="001D414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Работа с деца, изпитващи обучителни затруднения;</w:t>
      </w:r>
    </w:p>
    <w:p w:rsidR="0074347F" w:rsidRDefault="0074347F" w:rsidP="009060EB">
      <w:pPr>
        <w:spacing w:before="720"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Програма за предоставяне на равни възможности и за приобщаване на децата и учениците от уязвимите групи</w:t>
      </w:r>
      <w:r w:rsidRPr="009060E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се издава на основание ЗПУО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, приета е на Педагогически съвет с Протокол № 3/ 28.11.2016 г. </w:t>
      </w:r>
    </w:p>
    <w:p w:rsidR="0074347F" w:rsidRDefault="0074347F" w:rsidP="009060EB">
      <w:pPr>
        <w:spacing w:before="720"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p w:rsidR="0074347F" w:rsidRDefault="0074347F" w:rsidP="00670C90">
      <w:pPr>
        <w:rPr>
          <w:rFonts w:ascii="Times New Roman" w:hAnsi="Times New Roman" w:cs="Times New Roman"/>
          <w:sz w:val="28"/>
          <w:szCs w:val="28"/>
        </w:rPr>
      </w:pPr>
    </w:p>
    <w:sectPr w:rsidR="0074347F" w:rsidSect="00E529EC">
      <w:pgSz w:w="11906" w:h="16838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A6782"/>
    <w:multiLevelType w:val="hybridMultilevel"/>
    <w:tmpl w:val="CE6A55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729D7"/>
    <w:multiLevelType w:val="multilevel"/>
    <w:tmpl w:val="C75C8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18C5F49"/>
    <w:multiLevelType w:val="multilevel"/>
    <w:tmpl w:val="8DFA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4E41A45"/>
    <w:multiLevelType w:val="multilevel"/>
    <w:tmpl w:val="F2C6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16F56EA"/>
    <w:multiLevelType w:val="multilevel"/>
    <w:tmpl w:val="08D4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2933361A"/>
    <w:multiLevelType w:val="hybridMultilevel"/>
    <w:tmpl w:val="C0A05A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66A39"/>
    <w:multiLevelType w:val="multilevel"/>
    <w:tmpl w:val="B3B4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484833F8"/>
    <w:multiLevelType w:val="hybridMultilevel"/>
    <w:tmpl w:val="9BE671BA"/>
    <w:lvl w:ilvl="0" w:tplc="D616A3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1404BEE"/>
    <w:multiLevelType w:val="hybridMultilevel"/>
    <w:tmpl w:val="2A86AC52"/>
    <w:lvl w:ilvl="0" w:tplc="70EA58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B2A33F4"/>
    <w:multiLevelType w:val="hybridMultilevel"/>
    <w:tmpl w:val="AC688008"/>
    <w:lvl w:ilvl="0" w:tplc="91DAD0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7B4C2B"/>
    <w:multiLevelType w:val="hybridMultilevel"/>
    <w:tmpl w:val="64C413CA"/>
    <w:lvl w:ilvl="0" w:tplc="90A22CF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0A43675"/>
    <w:multiLevelType w:val="hybridMultilevel"/>
    <w:tmpl w:val="4D5424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699A0199"/>
    <w:multiLevelType w:val="multilevel"/>
    <w:tmpl w:val="10027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71727550"/>
    <w:multiLevelType w:val="hybridMultilevel"/>
    <w:tmpl w:val="62A249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3740E7"/>
    <w:multiLevelType w:val="hybridMultilevel"/>
    <w:tmpl w:val="3C10AFF2"/>
    <w:lvl w:ilvl="0" w:tplc="91DAD0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0"/>
  </w:num>
  <w:num w:numId="8">
    <w:abstractNumId w:val="13"/>
  </w:num>
  <w:num w:numId="9">
    <w:abstractNumId w:val="6"/>
  </w:num>
  <w:num w:numId="10">
    <w:abstractNumId w:val="2"/>
  </w:num>
  <w:num w:numId="11">
    <w:abstractNumId w:val="3"/>
  </w:num>
  <w:num w:numId="12">
    <w:abstractNumId w:val="1"/>
  </w:num>
  <w:num w:numId="13">
    <w:abstractNumId w:val="12"/>
  </w:num>
  <w:num w:numId="14">
    <w:abstractNumId w:val="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0C90"/>
    <w:rsid w:val="00004666"/>
    <w:rsid w:val="00020E41"/>
    <w:rsid w:val="000334A8"/>
    <w:rsid w:val="00040065"/>
    <w:rsid w:val="0004395A"/>
    <w:rsid w:val="00051363"/>
    <w:rsid w:val="00065DDB"/>
    <w:rsid w:val="00084B03"/>
    <w:rsid w:val="000A2BD0"/>
    <w:rsid w:val="000A5B7D"/>
    <w:rsid w:val="000B7986"/>
    <w:rsid w:val="000C7E95"/>
    <w:rsid w:val="000E27D6"/>
    <w:rsid w:val="000E3CB5"/>
    <w:rsid w:val="000E7903"/>
    <w:rsid w:val="00121E8F"/>
    <w:rsid w:val="00186FBF"/>
    <w:rsid w:val="001C40EF"/>
    <w:rsid w:val="001D4140"/>
    <w:rsid w:val="001D7811"/>
    <w:rsid w:val="00250C23"/>
    <w:rsid w:val="00283420"/>
    <w:rsid w:val="002A573C"/>
    <w:rsid w:val="002C2574"/>
    <w:rsid w:val="002C2F3F"/>
    <w:rsid w:val="002C6B05"/>
    <w:rsid w:val="002D2449"/>
    <w:rsid w:val="002D72D3"/>
    <w:rsid w:val="002D7523"/>
    <w:rsid w:val="00307845"/>
    <w:rsid w:val="0033535C"/>
    <w:rsid w:val="00355575"/>
    <w:rsid w:val="00365838"/>
    <w:rsid w:val="00391CC4"/>
    <w:rsid w:val="003B7603"/>
    <w:rsid w:val="003E74E5"/>
    <w:rsid w:val="003F6057"/>
    <w:rsid w:val="00420B4C"/>
    <w:rsid w:val="004263EE"/>
    <w:rsid w:val="00442CBA"/>
    <w:rsid w:val="00453C21"/>
    <w:rsid w:val="004545B0"/>
    <w:rsid w:val="00470C77"/>
    <w:rsid w:val="00480075"/>
    <w:rsid w:val="00486F47"/>
    <w:rsid w:val="004C7229"/>
    <w:rsid w:val="004D0E15"/>
    <w:rsid w:val="004F234B"/>
    <w:rsid w:val="0051184D"/>
    <w:rsid w:val="00535289"/>
    <w:rsid w:val="00543E08"/>
    <w:rsid w:val="00546940"/>
    <w:rsid w:val="00553351"/>
    <w:rsid w:val="005616D4"/>
    <w:rsid w:val="00585E35"/>
    <w:rsid w:val="005A630E"/>
    <w:rsid w:val="005B2E83"/>
    <w:rsid w:val="005C33D4"/>
    <w:rsid w:val="00616501"/>
    <w:rsid w:val="006175CA"/>
    <w:rsid w:val="00670C90"/>
    <w:rsid w:val="006767F6"/>
    <w:rsid w:val="0069051D"/>
    <w:rsid w:val="00693865"/>
    <w:rsid w:val="006B662D"/>
    <w:rsid w:val="006C78E8"/>
    <w:rsid w:val="006E0CF3"/>
    <w:rsid w:val="006E511E"/>
    <w:rsid w:val="00704207"/>
    <w:rsid w:val="00707F52"/>
    <w:rsid w:val="0074347F"/>
    <w:rsid w:val="00743A29"/>
    <w:rsid w:val="00750424"/>
    <w:rsid w:val="00761E33"/>
    <w:rsid w:val="007B2E02"/>
    <w:rsid w:val="007B438A"/>
    <w:rsid w:val="007B5A0E"/>
    <w:rsid w:val="007D1CD0"/>
    <w:rsid w:val="007D7882"/>
    <w:rsid w:val="007E21CD"/>
    <w:rsid w:val="00816AEA"/>
    <w:rsid w:val="00832351"/>
    <w:rsid w:val="00852260"/>
    <w:rsid w:val="008869CC"/>
    <w:rsid w:val="008940CD"/>
    <w:rsid w:val="008C4DD0"/>
    <w:rsid w:val="008E4881"/>
    <w:rsid w:val="008F0BC3"/>
    <w:rsid w:val="008F583B"/>
    <w:rsid w:val="0090484D"/>
    <w:rsid w:val="009060EB"/>
    <w:rsid w:val="00911010"/>
    <w:rsid w:val="00917BD8"/>
    <w:rsid w:val="0092649A"/>
    <w:rsid w:val="00934677"/>
    <w:rsid w:val="00950092"/>
    <w:rsid w:val="00950DD1"/>
    <w:rsid w:val="009630DC"/>
    <w:rsid w:val="009D745F"/>
    <w:rsid w:val="009E54EA"/>
    <w:rsid w:val="00A071F5"/>
    <w:rsid w:val="00A213BD"/>
    <w:rsid w:val="00A2381C"/>
    <w:rsid w:val="00A253F7"/>
    <w:rsid w:val="00A53384"/>
    <w:rsid w:val="00A53429"/>
    <w:rsid w:val="00A80599"/>
    <w:rsid w:val="00AA26F7"/>
    <w:rsid w:val="00AA6337"/>
    <w:rsid w:val="00AC17B9"/>
    <w:rsid w:val="00AC73D3"/>
    <w:rsid w:val="00AE2AAD"/>
    <w:rsid w:val="00AF4132"/>
    <w:rsid w:val="00B37A11"/>
    <w:rsid w:val="00B40B5E"/>
    <w:rsid w:val="00B50AE1"/>
    <w:rsid w:val="00B570F1"/>
    <w:rsid w:val="00B6000F"/>
    <w:rsid w:val="00B61D02"/>
    <w:rsid w:val="00B73C46"/>
    <w:rsid w:val="00B774B9"/>
    <w:rsid w:val="00B853D1"/>
    <w:rsid w:val="00B85510"/>
    <w:rsid w:val="00B93AE7"/>
    <w:rsid w:val="00BC5A78"/>
    <w:rsid w:val="00BF6B67"/>
    <w:rsid w:val="00C03C8F"/>
    <w:rsid w:val="00C04238"/>
    <w:rsid w:val="00C12DB9"/>
    <w:rsid w:val="00C34B5C"/>
    <w:rsid w:val="00C424C0"/>
    <w:rsid w:val="00C45C92"/>
    <w:rsid w:val="00C56A67"/>
    <w:rsid w:val="00CA010F"/>
    <w:rsid w:val="00CD3211"/>
    <w:rsid w:val="00CE027B"/>
    <w:rsid w:val="00CE2612"/>
    <w:rsid w:val="00CF382B"/>
    <w:rsid w:val="00CF7CE0"/>
    <w:rsid w:val="00D34625"/>
    <w:rsid w:val="00D670EF"/>
    <w:rsid w:val="00DA49ED"/>
    <w:rsid w:val="00DB396C"/>
    <w:rsid w:val="00DC5FC8"/>
    <w:rsid w:val="00DD7738"/>
    <w:rsid w:val="00DE50FF"/>
    <w:rsid w:val="00E1590D"/>
    <w:rsid w:val="00E15E8D"/>
    <w:rsid w:val="00E367FA"/>
    <w:rsid w:val="00E529EC"/>
    <w:rsid w:val="00E93822"/>
    <w:rsid w:val="00EC7463"/>
    <w:rsid w:val="00EE5688"/>
    <w:rsid w:val="00EE7ADF"/>
    <w:rsid w:val="00F15FE8"/>
    <w:rsid w:val="00F26340"/>
    <w:rsid w:val="00F36E63"/>
    <w:rsid w:val="00F502D7"/>
    <w:rsid w:val="00F81844"/>
    <w:rsid w:val="00F96680"/>
    <w:rsid w:val="00FA50E9"/>
    <w:rsid w:val="00FD111E"/>
    <w:rsid w:val="00FD66A8"/>
    <w:rsid w:val="00FD7EFC"/>
    <w:rsid w:val="00FF0394"/>
    <w:rsid w:val="00FF2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9E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70C77"/>
    <w:pPr>
      <w:ind w:left="720"/>
    </w:pPr>
  </w:style>
  <w:style w:type="paragraph" w:customStyle="1" w:styleId="Default">
    <w:name w:val="Default"/>
    <w:uiPriority w:val="99"/>
    <w:rsid w:val="00CE261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rsid w:val="00C45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99"/>
    <w:qFormat/>
    <w:rsid w:val="00C45C92"/>
    <w:rPr>
      <w:b/>
      <w:bCs/>
    </w:rPr>
  </w:style>
  <w:style w:type="character" w:customStyle="1" w:styleId="apple-converted-space">
    <w:name w:val="apple-converted-space"/>
    <w:basedOn w:val="a0"/>
    <w:uiPriority w:val="99"/>
    <w:rsid w:val="00C45C92"/>
  </w:style>
  <w:style w:type="paragraph" w:styleId="a6">
    <w:name w:val="No Spacing"/>
    <w:uiPriority w:val="99"/>
    <w:qFormat/>
    <w:rsid w:val="00B93AE7"/>
    <w:rPr>
      <w:rFonts w:cs="Calibri"/>
      <w:sz w:val="22"/>
      <w:szCs w:val="22"/>
      <w:lang w:eastAsia="en-US"/>
    </w:rPr>
  </w:style>
  <w:style w:type="character" w:styleId="a7">
    <w:name w:val="Hyperlink"/>
    <w:basedOn w:val="a0"/>
    <w:uiPriority w:val="99"/>
    <w:rsid w:val="00FD66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72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2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g.strelcha@di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1422</Words>
  <Characters>8110</Characters>
  <Application>Microsoft Office Word</Application>
  <DocSecurity>0</DocSecurity>
  <Lines>67</Lines>
  <Paragraphs>19</Paragraphs>
  <ScaleCrop>false</ScaleCrop>
  <Company/>
  <LinksUpToDate>false</LinksUpToDate>
  <CharactersWithSpaces>9513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Детска градина ,,Д-р Стайко Стайков”</dc:title>
  <dc:subject/>
  <dc:creator>user</dc:creator>
  <cp:keywords/>
  <dc:description/>
  <cp:lastModifiedBy>pc</cp:lastModifiedBy>
  <cp:revision>4</cp:revision>
  <cp:lastPrinted>2017-01-20T08:39:00Z</cp:lastPrinted>
  <dcterms:created xsi:type="dcterms:W3CDTF">2017-01-20T08:41:00Z</dcterms:created>
  <dcterms:modified xsi:type="dcterms:W3CDTF">2019-02-21T09:39:00Z</dcterms:modified>
</cp:coreProperties>
</file>